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0"/>
        <w:gridCol w:w="170"/>
        <w:gridCol w:w="660"/>
        <w:gridCol w:w="241"/>
        <w:gridCol w:w="480"/>
        <w:gridCol w:w="170"/>
        <w:gridCol w:w="1636"/>
        <w:gridCol w:w="169"/>
        <w:gridCol w:w="507"/>
        <w:gridCol w:w="982"/>
        <w:gridCol w:w="287"/>
        <w:gridCol w:w="255"/>
        <w:gridCol w:w="1394"/>
        <w:gridCol w:w="762"/>
        <w:gridCol w:w="1450"/>
      </w:tblGrid>
      <w:tr w:rsidR="00856BC5" w:rsidRPr="00491C0A" w14:paraId="6DC2F8E5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9BE290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4F7185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Стево Д. Шкрбић</w:t>
            </w:r>
          </w:p>
        </w:tc>
      </w:tr>
      <w:tr w:rsidR="00856BC5" w:rsidRPr="00491C0A" w14:paraId="66AEF60B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D3538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Звање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37BF34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Доцент</w:t>
            </w:r>
          </w:p>
        </w:tc>
      </w:tr>
      <w:tr w:rsidR="00856BC5" w:rsidRPr="00491C0A" w14:paraId="2E698A67" w14:textId="77777777" w:rsidTr="00CD7CA6">
        <w:trPr>
          <w:trHeight w:val="4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220120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920F80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856BC5" w:rsidRPr="00491C0A" w14:paraId="7A38950D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EF5049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E7C334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Привредноправна</w:t>
            </w:r>
          </w:p>
        </w:tc>
      </w:tr>
      <w:tr w:rsidR="00856BC5" w:rsidRPr="00491C0A" w14:paraId="100670B1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BB1AF7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Академска каријера</w:t>
            </w:r>
          </w:p>
        </w:tc>
      </w:tr>
      <w:tr w:rsidR="00856BC5" w:rsidRPr="00491C0A" w14:paraId="0DC531C7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1DEC8C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08A42E" w14:textId="77777777" w:rsidR="00856BC5" w:rsidRPr="00491C0A" w:rsidRDefault="00856BC5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Година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8F531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72DBFE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6E5BD0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856BC5" w:rsidRPr="00491C0A" w14:paraId="125535C3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135278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Доцент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4FA1C2" w14:textId="77777777" w:rsidR="00856BC5" w:rsidRPr="00491C0A" w:rsidRDefault="00856BC5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2024.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FD52FD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6580A3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04C70E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Привредноправна</w:t>
            </w:r>
          </w:p>
        </w:tc>
      </w:tr>
      <w:tr w:rsidR="00856BC5" w:rsidRPr="00491C0A" w14:paraId="1EE0A41A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FC2CDD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Докторат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520EE1" w14:textId="77777777" w:rsidR="00856BC5" w:rsidRPr="00491C0A" w:rsidRDefault="00856BC5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2022.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117322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 xml:space="preserve">Факултет правних наука </w:t>
            </w:r>
          </w:p>
          <w:p w14:paraId="7D7A84F6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>Паневропски Универзитет Апеирон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4BD89C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C1D3A1" w14:textId="77777777" w:rsidR="00856BC5" w:rsidRPr="00491C0A" w:rsidRDefault="00856BC5" w:rsidP="00CD7CA6">
            <w:pPr>
              <w:rPr>
                <w:sz w:val="20"/>
                <w:szCs w:val="20"/>
                <w:highlight w:val="yellow"/>
              </w:rPr>
            </w:pPr>
            <w:r w:rsidRPr="00491C0A">
              <w:rPr>
                <w:sz w:val="20"/>
                <w:szCs w:val="20"/>
              </w:rPr>
              <w:t>Привредноправна</w:t>
            </w:r>
          </w:p>
        </w:tc>
      </w:tr>
      <w:tr w:rsidR="00856BC5" w:rsidRPr="00491C0A" w14:paraId="2B6A5374" w14:textId="77777777" w:rsidTr="00CD7CA6">
        <w:trPr>
          <w:trHeight w:val="44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044067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Магистарске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2789C8" w14:textId="77777777" w:rsidR="00856BC5" w:rsidRPr="00491C0A" w:rsidRDefault="00856BC5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2014.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DD99BE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 xml:space="preserve">Факултет правних наука </w:t>
            </w:r>
          </w:p>
          <w:p w14:paraId="605FF0ED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>Паневропски Универзитет Апеирон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AAAB4F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7ACF2A" w14:textId="77777777" w:rsidR="00856BC5" w:rsidRPr="00491C0A" w:rsidRDefault="00856BC5" w:rsidP="00CD7CA6">
            <w:pPr>
              <w:rPr>
                <w:sz w:val="20"/>
                <w:szCs w:val="20"/>
                <w:highlight w:val="yellow"/>
              </w:rPr>
            </w:pPr>
            <w:r w:rsidRPr="00491C0A">
              <w:rPr>
                <w:sz w:val="20"/>
                <w:szCs w:val="20"/>
              </w:rPr>
              <w:t>Привредноправна</w:t>
            </w:r>
          </w:p>
        </w:tc>
      </w:tr>
      <w:tr w:rsidR="00856BC5" w:rsidRPr="00491C0A" w14:paraId="2125DDA2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1050C6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F78847" w14:textId="77777777" w:rsidR="00856BC5" w:rsidRPr="00491C0A" w:rsidRDefault="00856BC5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2008.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340F84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 xml:space="preserve">Правни факултет у Бањој Луци </w:t>
            </w:r>
          </w:p>
          <w:p w14:paraId="28442162" w14:textId="77777777" w:rsidR="00856BC5" w:rsidRPr="00491C0A" w:rsidRDefault="00856BC5" w:rsidP="00CD7CA6">
            <w:pPr>
              <w:rPr>
                <w:sz w:val="20"/>
                <w:szCs w:val="20"/>
                <w:lang w:val="ru-RU"/>
              </w:rPr>
            </w:pPr>
            <w:r w:rsidRPr="00491C0A">
              <w:rPr>
                <w:sz w:val="20"/>
                <w:szCs w:val="20"/>
                <w:lang w:val="ru-RU"/>
              </w:rPr>
              <w:t>Универзитет у Бањој Луци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C16BB1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4D3CE5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Право</w:t>
            </w:r>
          </w:p>
        </w:tc>
      </w:tr>
      <w:tr w:rsidR="00856BC5" w:rsidRPr="00491C0A" w14:paraId="53BE3138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B44B6B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56BC5" w:rsidRPr="00491C0A" w14:paraId="742CA211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731A05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BA022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F0EE20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EC33AA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Вид наставе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86EC48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2352CE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Врста студија </w:t>
            </w:r>
          </w:p>
        </w:tc>
      </w:tr>
      <w:tr w:rsidR="00856BC5" w:rsidRPr="00491C0A" w14:paraId="531969A7" w14:textId="77777777" w:rsidTr="00CD7CA6">
        <w:trPr>
          <w:trHeight w:val="641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526254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932FF8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1.2.38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A415E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Међународно привредно право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E8624F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10370E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Право, Право ВЈТ, Право ДЛС, Менаџмент ДЛС, ПЕ ДЛС, ПЕ ВЈТ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1D036D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856BC5" w:rsidRPr="00491C0A" w14:paraId="5B2E78B3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F70BA8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86D34B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OPO048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64C4FA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 право – статусни део и уговори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E597D7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FEF809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7E3E72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856BC5" w:rsidRPr="00491C0A" w14:paraId="313FED34" w14:textId="77777777" w:rsidTr="00CD7CA6">
        <w:trPr>
          <w:trHeight w:val="2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D94A57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eastAsia="sr-Latn-RS"/>
              </w:rPr>
              <w:t>3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05A0E1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3.1.3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F9B73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Право спољне трговине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F5E2BD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 и вежбе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843E1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720D2B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МАС</w:t>
            </w:r>
          </w:p>
        </w:tc>
      </w:tr>
      <w:tr w:rsidR="00856BC5" w:rsidRPr="00491C0A" w14:paraId="2804A052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7BA500" w14:textId="77777777" w:rsidR="00856BC5" w:rsidRPr="00491C0A" w:rsidRDefault="00856BC5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color w:val="000000"/>
                <w:sz w:val="20"/>
                <w:szCs w:val="20"/>
                <w:u w:color="000000"/>
                <w:lang w:eastAsia="sr-Latn-RS"/>
              </w:rPr>
              <w:t>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75EB49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3.1.5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D013C7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Међународне финансије и финансијско право 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93A557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3AD1C0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8D6FBF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МАС</w:t>
            </w:r>
          </w:p>
        </w:tc>
      </w:tr>
      <w:tr w:rsidR="00856BC5" w:rsidRPr="00491C0A" w14:paraId="6077547C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872A87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856BC5" w:rsidRPr="00491C0A" w14:paraId="3F1E7787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0F1E9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1.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D61D2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Стево Шкрбић,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„Улога међународних институција у стварању банкарског права“, Годишњак Факултета за пословне студије и право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2024,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Година 2,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Број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2, Том 2, стр. 247-262,  ISSN 3009-2019 (Online), COBISS.SR-ID - </w:t>
            </w:r>
            <w:r w:rsidRPr="00491C0A">
              <w:rPr>
                <w:rFonts w:eastAsia="Calibri"/>
                <w:color w:val="0432FF"/>
                <w:sz w:val="20"/>
                <w:szCs w:val="20"/>
                <w:u w:color="000000"/>
                <w:lang w:eastAsia="sr-Latn-RS"/>
              </w:rPr>
              <w:t>154859017</w:t>
            </w:r>
          </w:p>
        </w:tc>
      </w:tr>
      <w:tr w:rsidR="00856BC5" w:rsidRPr="00491C0A" w14:paraId="66E41F5F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C3F67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2.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78FF3A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А. Муслић, </w:t>
            </w: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С. Шкрбић.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„Правни статус права конкуренције у правном поретку Босне и Херцеговине“,  Časopis za ekonomiju i tržišne komunikacije- Economy and Market Communication Review (Bosnia and Herzegovina) (ISSN 2232-8823) (ISSN2232-9633),  Emc Review, </w:t>
            </w:r>
            <w:r w:rsidRPr="00491C0A">
              <w:rPr>
                <w:rFonts w:eastAsia="Calibri"/>
                <w:color w:val="0432FF"/>
                <w:sz w:val="20"/>
                <w:szCs w:val="20"/>
                <w:u w:color="000000"/>
                <w:lang w:eastAsia="sr-Latn-RS"/>
              </w:rPr>
              <w:t>УДК: 342.2(4-672ЕУ):323.1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(497.6), Година/Vol. XIII• Бр./No. I стр./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пп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247-259, 2023. година, Паневропски универзитет ’’Апеирон’’ Бања Лука;</w:t>
            </w:r>
          </w:p>
        </w:tc>
      </w:tr>
      <w:tr w:rsidR="00856BC5" w:rsidRPr="00491C0A" w14:paraId="5FB661D0" w14:textId="77777777" w:rsidTr="00CD7CA6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46E68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5C5F07" w14:textId="77777777" w:rsidR="00856BC5" w:rsidRPr="00491C0A" w:rsidRDefault="00856BC5" w:rsidP="00CD7CA6">
            <w:pPr>
              <w:rPr>
                <w:sz w:val="20"/>
                <w:szCs w:val="20"/>
                <w:lang w:eastAsia="sr-Latn-RS"/>
              </w:rPr>
            </w:pPr>
            <w:r w:rsidRPr="00491C0A">
              <w:rPr>
                <w:b/>
                <w:bCs/>
                <w:sz w:val="20"/>
                <w:szCs w:val="20"/>
                <w:shd w:val="clear" w:color="auto" w:fill="FFFFFF"/>
                <w:lang w:eastAsia="sr-Latn-RS"/>
              </w:rPr>
              <w:t xml:space="preserve">Шкрбић Стево, </w:t>
            </w: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 xml:space="preserve">Oбрић, Бојан, </w:t>
            </w:r>
            <w:r w:rsidRPr="00491C0A">
              <w:rPr>
                <w:sz w:val="20"/>
                <w:szCs w:val="20"/>
                <w:shd w:val="clear" w:color="auto" w:fill="FFFFFF"/>
                <w:lang w:val="ru-RU" w:eastAsia="sr-Latn-RS"/>
              </w:rPr>
              <w:t>Буџетско</w:t>
            </w: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>-правна анализа финансирања расхода одбране, Ревија права јавног сектора - ИССН 2812-977 (Год. 4, бр</w:t>
            </w:r>
            <w:r w:rsidRPr="00491C0A">
              <w:rPr>
                <w:sz w:val="20"/>
                <w:szCs w:val="20"/>
                <w:shd w:val="clear" w:color="auto" w:fill="FFFFFF"/>
                <w:lang w:val="ru-RU" w:eastAsia="sr-Latn-RS"/>
              </w:rPr>
              <w:t xml:space="preserve">. 1, 2024, </w:t>
            </w: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 xml:space="preserve">стр. 7-22), </w:t>
            </w:r>
            <w:r w:rsidRPr="00491C0A">
              <w:rPr>
                <w:sz w:val="20"/>
                <w:szCs w:val="20"/>
                <w:shd w:val="clear" w:color="auto" w:fill="FFFFFF"/>
                <w:lang w:val="ru-RU" w:eastAsia="sr-Latn-RS"/>
              </w:rPr>
              <w:t>2024</w:t>
            </w: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 xml:space="preserve"> COBISS.SR-ID - 146664201</w:t>
            </w:r>
          </w:p>
        </w:tc>
      </w:tr>
      <w:tr w:rsidR="00856BC5" w:rsidRPr="00491C0A" w14:paraId="5DBC3609" w14:textId="77777777" w:rsidTr="00CD7CA6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35355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4.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30DDDD" w14:textId="77777777" w:rsidR="00856BC5" w:rsidRPr="00491C0A" w:rsidRDefault="00856BC5" w:rsidP="00CD7CA6">
            <w:pPr>
              <w:rPr>
                <w:sz w:val="20"/>
                <w:szCs w:val="20"/>
                <w:lang w:eastAsia="sr-Latn-RS"/>
              </w:rPr>
            </w:pPr>
            <w:r w:rsidRPr="00491C0A">
              <w:rPr>
                <w:b/>
                <w:bCs/>
                <w:sz w:val="20"/>
                <w:szCs w:val="20"/>
                <w:shd w:val="clear" w:color="auto" w:fill="FFFFFF"/>
                <w:lang w:eastAsia="sr-Latn-RS"/>
              </w:rPr>
              <w:t xml:space="preserve">Шкрбић, Стево, </w:t>
            </w:r>
            <w:r w:rsidRPr="00491C0A">
              <w:rPr>
                <w:sz w:val="20"/>
                <w:szCs w:val="20"/>
                <w:shd w:val="clear" w:color="auto" w:fill="FFFFFF"/>
                <w:lang w:val="ru-RU" w:eastAsia="sr-Latn-RS"/>
              </w:rPr>
              <w:t>Процес буџетског планирања</w:t>
            </w: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>, Ревија права јавног сектора - ИССН 2812-9776 (Год. 3, бр. 2, 2023, стр. 21-35) 2023. COBISS.SR-ID - 132220425</w:t>
            </w:r>
          </w:p>
        </w:tc>
      </w:tr>
      <w:tr w:rsidR="00856BC5" w:rsidRPr="00491C0A" w14:paraId="02FD2338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1CD71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5.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E3172E" w14:textId="77777777" w:rsidR="00856BC5" w:rsidRPr="00491C0A" w:rsidRDefault="00856BC5" w:rsidP="00CD7CA6">
            <w:pPr>
              <w:rPr>
                <w:sz w:val="20"/>
                <w:szCs w:val="20"/>
                <w:lang w:eastAsia="sr-Latn-RS"/>
              </w:rPr>
            </w:pP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 xml:space="preserve">Dragana Radosavljević, Života Radosavljević, Aleksandar Anđelković, </w:t>
            </w:r>
            <w:r w:rsidRPr="00491C0A">
              <w:rPr>
                <w:b/>
                <w:bCs/>
                <w:sz w:val="20"/>
                <w:szCs w:val="20"/>
                <w:shd w:val="clear" w:color="auto" w:fill="FFFFFF"/>
                <w:lang w:val="it-IT" w:eastAsia="sr-Latn-RS"/>
              </w:rPr>
              <w:t xml:space="preserve">Stevo </w:t>
            </w:r>
            <w:r w:rsidRPr="00491C0A">
              <w:rPr>
                <w:b/>
                <w:bCs/>
                <w:sz w:val="20"/>
                <w:szCs w:val="20"/>
                <w:shd w:val="clear" w:color="auto" w:fill="FFFFFF"/>
                <w:lang w:eastAsia="sr-Latn-RS"/>
              </w:rPr>
              <w:t>Škrbić,</w:t>
            </w:r>
            <w:r w:rsidRPr="00491C0A">
              <w:rPr>
                <w:sz w:val="20"/>
                <w:szCs w:val="20"/>
                <w:shd w:val="clear" w:color="auto" w:fill="FFFFFF"/>
                <w:lang w:eastAsia="sr-Latn-RS"/>
              </w:rPr>
              <w:t xml:space="preserve"> Poslovno pregovaranje u zaključivanju međunarodnih poslovnih ugovora, Godišnjak Fakulteta za poslovne studije i pravo, ISSN 3009-2019 (online) Tom 2, God. 2, br. 2, 2024, Str. 203-225.) COBISS.SR-ID - 154859017</w:t>
            </w:r>
          </w:p>
        </w:tc>
      </w:tr>
      <w:tr w:rsidR="00856BC5" w:rsidRPr="00491C0A" w14:paraId="75C06483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CD736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6.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19117A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З.Дрљача, </w:t>
            </w: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С.Шкрбић.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”Финансијски лизинг и финансијери лизинг аранжмана с освртом на законска рјешења у Републици Српској. ”УДК 336.273+336.14(497.6 РС). Часопис Пословне студије – Business studies (ISSN 2232-8157), ГодинаVI, бр. 11-12, Универзитет за пословне студије Бања Лука,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јули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2014. године, стр. 273-284;</w:t>
            </w:r>
          </w:p>
        </w:tc>
      </w:tr>
      <w:tr w:rsidR="00856BC5" w:rsidRPr="00491C0A" w14:paraId="3789F923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CE4B5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7.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3EDBFA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З.Дрљача, </w:t>
            </w: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С.Шкрбић.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”Significance and Role of Control Bodies in the Banking System of the Republic of Srpska - Значај и улога контролних органа банкарског система Републике Српске“, Годишњак Факултета правних наука Бања Лука, УДК: 34, ИССН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pt-PT" w:eastAsia="sr-Latn-RS"/>
              </w:rPr>
              <w:t xml:space="preserve">2232-9684 (Online),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Година 13,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Број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13, Паневропски универзитет ’’Апеирон’’ Бања Лука,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јул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2023. године, стр. 35-52;</w:t>
            </w:r>
          </w:p>
        </w:tc>
      </w:tr>
      <w:tr w:rsidR="00856BC5" w:rsidRPr="00491C0A" w14:paraId="484026D7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77C19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8.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D09064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С. Шкрбић,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Д. Косић. „Утицај глобализације на развој банкарског права у Републици Српској“, УДК: 340.13(4-672ЕУ:497.6)(082). У Зборнику радова Усаглашавање правне регулативе са правним тековинама Европске уније -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стање у Босни и Херцеговини и искуства других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Истраживачки центар Бања Лука, 2021. године, Година 5.,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Број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5., стр. 289 – 303;</w:t>
            </w:r>
          </w:p>
        </w:tc>
      </w:tr>
      <w:tr w:rsidR="00856BC5" w:rsidRPr="00491C0A" w14:paraId="745F6443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EF021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9.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EEFCA7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А. Муслић, </w:t>
            </w: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С. Шкрбић.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„Банкарска тајна као вид заштите баничних клијената“, Зборник радова Правног факултета у Бихаћу, Босна и Херцеговина, са  Међународне научна конференција „Легислативни изазови у правном систему Босне и Херцеговине“ Број: 1-2/2023, Година 15 (2023), стр 385 – 404; 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Бихаћ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, децембар 2023. године;</w:t>
            </w:r>
          </w:p>
        </w:tc>
      </w:tr>
      <w:tr w:rsidR="00856BC5" w:rsidRPr="00491C0A" w14:paraId="452B73D6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65721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10.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9938F9" w14:textId="77777777" w:rsidR="00856BC5" w:rsidRPr="00491C0A" w:rsidRDefault="00856BC5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 M., </w:t>
            </w: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Stevo Škrbić</w:t>
            </w:r>
            <w:r w:rsidRPr="00491C0A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 "Primena ESG principa u međunarodnim finansijskim poslovima", International Journal of Economics and Law, Fakultet za poslovne studije i pravo, Univerzitet "Union - Nikola Tesla" Beograd, potvrda o prihvatanju rada u vol 14 no. 42 broj potvrde: 0807-2024.</w:t>
            </w:r>
          </w:p>
        </w:tc>
      </w:tr>
      <w:tr w:rsidR="00856BC5" w:rsidRPr="00491C0A" w14:paraId="53CE21A6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07A83E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56BC5" w:rsidRPr="00491C0A" w14:paraId="20E2F46C" w14:textId="77777777" w:rsidTr="00CD7CA6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EDAFF4" w14:textId="77777777" w:rsidR="00856BC5" w:rsidRPr="00491C0A" w:rsidRDefault="00856BC5" w:rsidP="00CD7CA6">
            <w:pPr>
              <w:rPr>
                <w:rFonts w:eastAsia="Calibri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sz w:val="20"/>
                <w:szCs w:val="20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3E488" w14:textId="77777777" w:rsidR="00856BC5" w:rsidRPr="00491C0A" w:rsidRDefault="00856BC5" w:rsidP="00CD7CA6">
            <w:pPr>
              <w:rPr>
                <w:sz w:val="20"/>
                <w:szCs w:val="20"/>
                <w:lang w:val="sr-Cyrl-RS"/>
              </w:rPr>
            </w:pPr>
            <w:r w:rsidRPr="00491C0A">
              <w:rPr>
                <w:sz w:val="20"/>
                <w:szCs w:val="20"/>
                <w:lang w:val="sr-Cyrl-RS"/>
              </w:rPr>
              <w:t>-</w:t>
            </w:r>
          </w:p>
        </w:tc>
      </w:tr>
      <w:tr w:rsidR="00856BC5" w:rsidRPr="00491C0A" w14:paraId="7F48EC07" w14:textId="77777777" w:rsidTr="00CD7CA6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C7A3DC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Укупан број радова са 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SCI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(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SSCI</w:t>
            </w: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5F37C" w14:textId="77777777" w:rsidR="00856BC5" w:rsidRPr="00491C0A" w:rsidRDefault="00856BC5" w:rsidP="00CD7CA6">
            <w:pPr>
              <w:rPr>
                <w:sz w:val="20"/>
                <w:szCs w:val="20"/>
                <w:lang w:val="sr-Cyrl-RS"/>
              </w:rPr>
            </w:pPr>
            <w:r w:rsidRPr="00491C0A">
              <w:rPr>
                <w:sz w:val="20"/>
                <w:szCs w:val="20"/>
                <w:lang w:val="sr-Cyrl-RS"/>
              </w:rPr>
              <w:t>М23:3</w:t>
            </w:r>
          </w:p>
          <w:p w14:paraId="46BA973D" w14:textId="77777777" w:rsidR="00856BC5" w:rsidRPr="00491C0A" w:rsidRDefault="00856BC5" w:rsidP="00CD7CA6">
            <w:pPr>
              <w:rPr>
                <w:sz w:val="20"/>
                <w:szCs w:val="20"/>
              </w:rPr>
            </w:pPr>
            <w:r w:rsidRPr="00491C0A">
              <w:rPr>
                <w:sz w:val="20"/>
                <w:szCs w:val="20"/>
              </w:rPr>
              <w:t>Erih+: 1</w:t>
            </w:r>
            <w:r w:rsidRPr="00491C0A">
              <w:rPr>
                <w:color w:val="FF0000"/>
                <w:sz w:val="20"/>
                <w:szCs w:val="20"/>
                <w:highlight w:val="yellow"/>
                <w:lang w:val="sr-Cyrl-RS"/>
              </w:rPr>
              <w:t xml:space="preserve"> </w:t>
            </w:r>
          </w:p>
        </w:tc>
      </w:tr>
      <w:tr w:rsidR="00856BC5" w:rsidRPr="00491C0A" w14:paraId="0DB2276D" w14:textId="77777777" w:rsidTr="00CD7CA6">
        <w:trPr>
          <w:trHeight w:val="22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93C5D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18FE1A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Домаћи1</w:t>
            </w:r>
          </w:p>
        </w:tc>
        <w:tc>
          <w:tcPr>
            <w:tcW w:w="4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D90C1A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Међународни</w:t>
            </w:r>
          </w:p>
        </w:tc>
      </w:tr>
      <w:tr w:rsidR="00856BC5" w:rsidRPr="00491C0A" w14:paraId="3F6E8CE0" w14:textId="77777777" w:rsidTr="00CD7CA6">
        <w:trPr>
          <w:trHeight w:val="202"/>
        </w:trPr>
        <w:tc>
          <w:tcPr>
            <w:tcW w:w="2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9F3C3F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E07B" w14:textId="77777777" w:rsidR="00856BC5" w:rsidRPr="00491C0A" w:rsidRDefault="00856BC5" w:rsidP="00CD7CA6">
            <w:pPr>
              <w:rPr>
                <w:sz w:val="20"/>
                <w:szCs w:val="20"/>
              </w:rPr>
            </w:pPr>
          </w:p>
        </w:tc>
      </w:tr>
      <w:tr w:rsidR="00856BC5" w:rsidRPr="00491C0A" w14:paraId="3C9D2A6E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1F3E13" w14:textId="77777777" w:rsidR="00856BC5" w:rsidRPr="00491C0A" w:rsidRDefault="00856BC5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491C0A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Други подаци које сматрате релевантним – </w:t>
            </w:r>
          </w:p>
        </w:tc>
      </w:tr>
    </w:tbl>
    <w:p w14:paraId="1796755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90"/>
    <w:rsid w:val="000D1F81"/>
    <w:rsid w:val="000D3D1E"/>
    <w:rsid w:val="001F0390"/>
    <w:rsid w:val="00856BC5"/>
    <w:rsid w:val="00A36B3B"/>
    <w:rsid w:val="00AF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7F83F"/>
  <w15:chartTrackingRefBased/>
  <w15:docId w15:val="{AB6B16A1-1F49-4502-8318-2BAE3207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F25D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F25D1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AF25D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paragraph" w:customStyle="1" w:styleId="Default">
    <w:name w:val="Default"/>
    <w:rsid w:val="00AF25D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AF25D1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unhideWhenUsed/>
    <w:rsid w:val="00AF25D1"/>
    <w:pPr>
      <w:widowControl w:val="0"/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AF25D1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2024-10-25T18:08:00Z</dcterms:created>
  <dcterms:modified xsi:type="dcterms:W3CDTF">2024-10-25T18:37:00Z</dcterms:modified>
</cp:coreProperties>
</file>